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COR PHYSICAL-INSTALLATION CONCERN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Payment Request No. 005 - period ending 20 August 2027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Task order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FA-27-005 - Campbell Hall Phased Headquarters Renovation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Prime contractor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Peace Walker Infrastructure Partners, LLC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Field verification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20 August 2027; memorandum completed 26 August 2027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Government verifier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1st Lt Jack 'Raiden,' on-site COR, 713th Civil Engineering Squadron (713 CES)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Review basis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Visible and inspected field installation; COR daily reports 27-68; field photographs D03-01 through D03-03</w:t>
            </w:r>
          </w:p>
        </w:tc>
      </w:tr>
    </w:tbl>
    <w:p>
      <w:pPr>
        <w:pStyle w:val="Heading1"/>
        <w:keepNext/>
      </w:pPr>
      <w:r>
        <w:t>COR comparison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1800"/>
        <w:gridCol w:w="1600"/>
        <w:gridCol w:w="1100"/>
        <w:gridCol w:w="1100"/>
        <w:gridCol w:w="1880"/>
        <w:gridCol w:w="1880"/>
      </w:tblGrid>
      <w:tr>
        <w:trPr>
          <w:tblHeader w:val="true"/>
          <w:cantSplit/>
        </w:trPr>
        <w:tc>
          <w:tcPr>
            <w:tcW w:type="dxa" w:w="18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Work portion</w:t>
            </w:r>
          </w:p>
        </w:tc>
        <w:tc>
          <w:tcPr>
            <w:tcW w:type="dxa" w:w="16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Scheduled value</w:t>
            </w:r>
          </w:p>
        </w:tc>
        <w:tc>
          <w:tcPr>
            <w:tcW w:type="dxa" w:w="11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Claimed</w:t>
            </w:r>
          </w:p>
        </w:tc>
        <w:tc>
          <w:tcPr>
            <w:tcW w:type="dxa" w:w="11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Installed</w:t>
            </w:r>
          </w:p>
        </w:tc>
        <w:tc>
          <w:tcPr>
            <w:tcW w:type="dxa" w:w="18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Claimed value</w:t>
            </w:r>
          </w:p>
        </w:tc>
        <w:tc>
          <w:tcPr>
            <w:tcW w:type="dxa" w:w="188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Installed-only</w:t>
            </w:r>
          </w:p>
        </w:tc>
      </w:tr>
      <w:tr>
        <w:trPr>
          <w:cantSplit/>
        </w:trPr>
        <w:tc>
          <w:tcPr>
            <w:tcW w:type="dxa" w:w="18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Electrical</w:t>
            </w:r>
          </w:p>
        </w:tc>
        <w:tc>
          <w:tcPr>
            <w:tcW w:type="dxa" w:w="16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$3,200,000</w:t>
            </w:r>
          </w:p>
        </w:tc>
        <w:tc>
          <w:tcPr>
            <w:tcW w:type="dxa" w:w="11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65%</w:t>
            </w:r>
          </w:p>
        </w:tc>
        <w:tc>
          <w:tcPr>
            <w:tcW w:type="dxa" w:w="11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52%</w:t>
            </w:r>
          </w:p>
        </w:tc>
        <w:tc>
          <w:tcPr>
            <w:tcW w:type="dxa" w:w="188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$2,080,000</w:t>
            </w:r>
          </w:p>
        </w:tc>
        <w:tc>
          <w:tcPr>
            <w:tcW w:type="dxa" w:w="188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$1,664,000</w:t>
            </w:r>
          </w:p>
        </w:tc>
      </w:tr>
      <w:tr>
        <w:trPr>
          <w:cantSplit/>
        </w:trPr>
        <w:tc>
          <w:tcPr>
            <w:tcW w:type="dxa" w:w="18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HVAC</w:t>
            </w:r>
          </w:p>
        </w:tc>
        <w:tc>
          <w:tcPr>
            <w:tcW w:type="dxa" w:w="16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$4,000,000</w:t>
            </w:r>
          </w:p>
        </w:tc>
        <w:tc>
          <w:tcPr>
            <w:tcW w:type="dxa" w:w="11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60%</w:t>
            </w:r>
          </w:p>
        </w:tc>
        <w:tc>
          <w:tcPr>
            <w:tcW w:type="dxa" w:w="11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30%</w:t>
            </w:r>
          </w:p>
        </w:tc>
        <w:tc>
          <w:tcPr>
            <w:tcW w:type="dxa" w:w="188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$2,400,000</w:t>
            </w:r>
          </w:p>
        </w:tc>
        <w:tc>
          <w:tcPr>
            <w:tcW w:type="dxa" w:w="188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$1,200,000</w:t>
            </w:r>
          </w:p>
        </w:tc>
      </w:tr>
      <w:tr>
        <w:trPr>
          <w:cantSplit/>
        </w:trPr>
        <w:tc>
          <w:tcPr>
            <w:tcW w:type="dxa" w:w="18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Drywall</w:t>
            </w:r>
          </w:p>
        </w:tc>
        <w:tc>
          <w:tcPr>
            <w:tcW w:type="dxa" w:w="16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$1,600,000</w:t>
            </w:r>
          </w:p>
        </w:tc>
        <w:tc>
          <w:tcPr>
            <w:tcW w:type="dxa" w:w="11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25%</w:t>
            </w:r>
          </w:p>
        </w:tc>
        <w:tc>
          <w:tcPr>
            <w:tcW w:type="dxa" w:w="110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0%</w:t>
            </w:r>
          </w:p>
        </w:tc>
        <w:tc>
          <w:tcPr>
            <w:tcW w:type="dxa" w:w="188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$400,000</w:t>
            </w:r>
          </w:p>
        </w:tc>
        <w:tc>
          <w:tcPr>
            <w:tcW w:type="dxa" w:w="188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 w:val="0"/>
                <w:color w:val="192530"/>
                <w:sz w:val="16"/>
              </w:rPr>
              <w:t>$0</w:t>
            </w:r>
          </w:p>
        </w:tc>
      </w:tr>
      <w:tr>
        <w:trPr>
          <w:cantSplit/>
        </w:trPr>
        <w:tc>
          <w:tcPr>
            <w:tcW w:type="dxa" w:w="18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TOTAL</w:t>
            </w:r>
          </w:p>
        </w:tc>
        <w:tc>
          <w:tcPr>
            <w:tcW w:type="dxa" w:w="16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$8,800,000</w:t>
            </w:r>
          </w:p>
        </w:tc>
        <w:tc>
          <w:tcPr>
            <w:tcW w:type="dxa" w:w="11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</w:r>
          </w:p>
        </w:tc>
        <w:tc>
          <w:tcPr>
            <w:tcW w:type="dxa" w:w="11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</w:r>
          </w:p>
        </w:tc>
        <w:tc>
          <w:tcPr>
            <w:tcW w:type="dxa" w:w="188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$4,880,000</w:t>
            </w:r>
          </w:p>
        </w:tc>
        <w:tc>
          <w:tcPr>
            <w:tcW w:type="dxa" w:w="188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right"/>
            </w:pPr>
            <w:r/>
            <w:r>
              <w:rPr>
                <w:rFonts w:ascii="Calibri" w:hAnsi="Calibri"/>
                <w:b/>
                <w:color w:val="192530"/>
                <w:sz w:val="16"/>
              </w:rPr>
              <w:t>$2,864,000</w:t>
            </w:r>
          </w:p>
        </w:tc>
      </w:tr>
    </w:tbl>
    <w:p>
      <w:pPr>
        <w:pStyle w:val="Heading1"/>
        <w:keepNext/>
      </w:pPr>
      <w:r>
        <w:t>COR observations</w:t>
      </w:r>
    </w:p>
    <w:p>
      <w:pPr>
        <w:spacing w:after="60"/>
        <w:ind w:left="259" w:hanging="259"/>
      </w:pPr>
      <w:r>
        <w:rPr>
          <w:rFonts w:ascii="Calibri" w:hAnsi="Calibri"/>
          <w:b/>
          <w:color w:val="8E4F47"/>
          <w:sz w:val="18"/>
        </w:rPr>
        <w:t xml:space="preserve">• </w:t>
      </w:r>
      <w:r>
        <w:rPr>
          <w:rFonts w:ascii="Calibri" w:hAnsi="Calibri"/>
          <w:b/>
          <w:color w:val="192530"/>
          <w:sz w:val="18"/>
        </w:rPr>
        <w:t xml:space="preserve">Electrical - 52% installed: </w:t>
      </w:r>
      <w:r>
        <w:rPr>
          <w:rFonts w:ascii="Calibri" w:hAnsi="Calibri"/>
          <w:color w:val="192530"/>
          <w:sz w:val="18"/>
        </w:rPr>
        <w:t>Panels, feeders, branch conduit and related accepted work are present, but the visible and quantity-verified installation does not appear to support the contractor's 65-percent schedule entry.</w:t>
      </w:r>
    </w:p>
    <w:p>
      <w:pPr>
        <w:spacing w:after="60"/>
        <w:ind w:left="259" w:hanging="259"/>
      </w:pPr>
      <w:r>
        <w:rPr>
          <w:rFonts w:ascii="Calibri" w:hAnsi="Calibri"/>
          <w:b/>
          <w:color w:val="8E4F47"/>
          <w:sz w:val="18"/>
        </w:rPr>
        <w:t xml:space="preserve">• </w:t>
      </w:r>
      <w:r>
        <w:rPr>
          <w:rFonts w:ascii="Calibri" w:hAnsi="Calibri"/>
          <w:b/>
          <w:color w:val="192530"/>
          <w:sz w:val="18"/>
        </w:rPr>
        <w:t xml:space="preserve">HVAC - 30% installed: </w:t>
      </w:r>
      <w:r>
        <w:rPr>
          <w:rFonts w:ascii="Calibri" w:hAnsi="Calibri"/>
          <w:color w:val="192530"/>
          <w:sz w:val="18"/>
        </w:rPr>
        <w:t>The east equipment and initial distribution run are present, while west and branch distribution remain uninstalled. Field installation appears to support 30 percent rather than the claimed 60 percent.</w:t>
      </w:r>
    </w:p>
    <w:p>
      <w:pPr>
        <w:spacing w:after="60"/>
        <w:ind w:left="259" w:hanging="259"/>
      </w:pPr>
      <w:r>
        <w:rPr>
          <w:rFonts w:ascii="Calibri" w:hAnsi="Calibri"/>
          <w:b/>
          <w:color w:val="8E4F47"/>
          <w:sz w:val="18"/>
        </w:rPr>
        <w:t xml:space="preserve">• </w:t>
      </w:r>
      <w:r>
        <w:rPr>
          <w:rFonts w:ascii="Calibri" w:hAnsi="Calibri"/>
          <w:b/>
          <w:color w:val="192530"/>
          <w:sz w:val="18"/>
        </w:rPr>
        <w:t xml:space="preserve">Drywall - 0% installed: </w:t>
      </w:r>
      <w:r>
        <w:rPr>
          <w:rFonts w:ascii="Calibri" w:hAnsi="Calibri"/>
          <w:color w:val="192530"/>
          <w:sz w:val="18"/>
        </w:rPr>
        <w:t>No metal framing or gypsum-board installation had begun in the scheduled drywall areas by the period cutoff, although the contractor claims 25 percent.</w:t>
      </w:r>
    </w:p>
    <w:p>
      <w:pPr>
        <w:spacing w:after="60"/>
        <w:ind w:left="259" w:hanging="259"/>
      </w:pPr>
      <w:r>
        <w:rPr>
          <w:rFonts w:ascii="Calibri" w:hAnsi="Calibri"/>
          <w:b/>
          <w:color w:val="8E4F47"/>
          <w:sz w:val="18"/>
        </w:rPr>
        <w:t xml:space="preserve">• </w:t>
      </w:r>
      <w:r>
        <w:rPr>
          <w:rFonts w:ascii="Calibri" w:hAnsi="Calibri"/>
          <w:b/>
          <w:color w:val="192530"/>
          <w:sz w:val="18"/>
        </w:rPr>
        <w:t xml:space="preserve">Review limitation: </w:t>
      </w:r>
      <w:r>
        <w:rPr>
          <w:rFonts w:ascii="Calibri" w:hAnsi="Calibri"/>
          <w:color w:val="192530"/>
          <w:sz w:val="18"/>
        </w:rPr>
        <w:t>This memorandum compares the request with installed construction observed in the field. The COR did not reconcile the claimed percentages to the accepted progress schedule, schedule of values, or material-delivery records.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8ECEA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COR RECOMMENDATION: </w:t>
            </w:r>
            <w:r>
              <w:rPr>
                <w:rFonts w:ascii="Calibri" w:hAnsi="Calibri"/>
                <w:color w:val="192530"/>
                <w:sz w:val="18"/>
              </w:rPr>
              <w:t>The claimed value exceeds the installed-only field estimate by $2,016,000. Withhold that amount from Payment Request No. 005 unless the Contracting Officer determines that another contract-authorized basis supports it.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8A969F"/>
          <w:left w:val="single" w:sz="5" w:color="8A969F"/>
          <w:bottom w:val="single" w:sz="5" w:color="8A969F"/>
          <w:right w:val="single" w:sz="5" w:color="8A969F"/>
          <w:insideH w:val="single" w:sz="5" w:color="8A969F"/>
          <w:insideV w:val="single" w:sz="5" w:color="8A969F"/>
        </w:tblBorders>
      </w:tblPr>
      <w:tblGrid>
        <w:gridCol w:w="3900"/>
        <w:gridCol w:w="3260"/>
        <w:gridCol w:w="2200"/>
      </w:tblGrid>
      <w:tr>
        <w:trPr>
          <w:tblHeader w:val="true"/>
          <w:cantSplit/>
        </w:trPr>
        <w:tc>
          <w:tcPr>
            <w:tcW w:type="dxa" w:w="39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Prepared and signed by</w:t>
            </w:r>
          </w:p>
        </w:tc>
        <w:tc>
          <w:tcPr>
            <w:tcW w:type="dxa" w:w="32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Signature</w:t>
            </w:r>
          </w:p>
        </w:tc>
        <w:tc>
          <w:tcPr>
            <w:tcW w:type="dxa" w:w="2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color w:val="192530"/>
                <w:sz w:val="18"/>
              </w:rPr>
              <w:t>Date</w:t>
            </w:r>
          </w:p>
        </w:tc>
      </w:tr>
      <w:tr>
        <w:trPr>
          <w:cantSplit/>
        </w:trPr>
        <w:tc>
          <w:tcPr>
            <w:tcW w:type="dxa" w:w="39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1st Lt Jack 'Raiden'</w:t>
              <w:br/>
              <w:t>On-site COR, 713 CES</w:t>
            </w:r>
          </w:p>
        </w:tc>
        <w:tc>
          <w:tcPr>
            <w:tcW w:type="dxa" w:w="32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/s/ Jack Raiden</w:t>
            </w:r>
          </w:p>
        </w:tc>
        <w:tc>
          <w:tcPr>
            <w:tcW w:type="dxa" w:w="2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color w:val="192530"/>
                <w:sz w:val="18"/>
              </w:rPr>
              <w:t>26 Aug 2027</w:t>
            </w:r>
          </w:p>
        </w:tc>
      </w:tr>
    </w:tbl>
    <w:p>
      <w:pPr>
        <w:keepLines/>
        <w:spacing w:before="0" w:after="0" w:line="264" w:lineRule="auto"/>
        <w:ind w:left="0"/>
      </w:pPr>
      <w:r>
        <w:rPr>
          <w:rFonts w:ascii="Calibri" w:hAnsi="Calibri"/>
          <w:color w:val="192530"/>
          <w:sz w:val="22"/>
        </w:rPr>
        <w:t>This memorandum records the COR's field observations and recommendation. The Contracting Officer determines the approved progress-payment estimate under the contract.</w:t>
      </w:r>
    </w:p>
    <w:p>
      <w:pPr>
        <w:keepNext/>
        <w:pageBreakBefore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FIELD PHOTOGRAPH LOG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COR evidence - 20 August 2027</w:t>
      </w:r>
    </w:p>
    <w:p>
      <w:pPr>
        <w:keepLines/>
        <w:spacing w:before="0" w:after="80" w:line="264" w:lineRule="auto"/>
        <w:ind w:left="0"/>
      </w:pPr>
      <w:r>
        <w:rPr>
          <w:rFonts w:ascii="Calibri" w:hAnsi="Calibri"/>
          <w:color w:val="192530"/>
          <w:sz w:val="22"/>
        </w:rPr>
        <w:t>The three exercise images below are the dated photographs cited in the COR inspection log and marked during the 26 August record review.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4680"/>
        <w:gridCol w:w="4680"/>
      </w:tblGrid>
      <w:tr>
        <w:tc>
          <w:tcPr>
            <w:tcW w:type="dxa" w:w="4680"/>
            <w:gridSpan w:val="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715000" cy="3216397"/>
                  <wp:docPr id="1" name="Picture 1" descr="Exercise field photograph of installed electrical panels, feeders, and conduit in Campbell Hall electrical gallery E-14, supporting the COR's 52 percent installed-work estimate." title="Exercise field photograph of installed electrical panels, feeders, and conduit in Campbell Hall electrical gallery E-14,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lectrical-renovation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0" cy="32163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0" w:line="240" w:lineRule="auto"/>
            </w:pPr>
            <w:r>
              <w:rPr>
                <w:rFonts w:ascii="Calibri" w:hAnsi="Calibri"/>
                <w:b/>
                <w:color w:val="2E74B5"/>
                <w:sz w:val="16"/>
              </w:rPr>
              <w:t xml:space="preserve">D03-01 - Electrical. </w:t>
            </w:r>
            <w:r>
              <w:rPr>
                <w:rFonts w:ascii="Calibri" w:hAnsi="Calibri"/>
                <w:color w:val="192530"/>
                <w:sz w:val="16"/>
              </w:rPr>
              <w:t>Panels, feeders and branch-conduit work installed in Gallery E-14. COR field estimate: 52% installed versus 65% claimed. COR mark: /s/ Jack Raiden, 26 Aug 2027.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70632" cy="1847088"/>
                  <wp:docPr id="2" name="Picture 2" descr="Exercise field photograph of a partially installed HVAC duct run ending midway while empty hangers continue through Campbell Hall, supporting the COR's 30 percent installed-work estimate." title="Exercise field photograph of a partially installed HVAC duct run ending midway while empty hangers continue through Camp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vac-renovatio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632" cy="18470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0" w:line="240" w:lineRule="auto"/>
            </w:pPr>
            <w:r>
              <w:rPr>
                <w:rFonts w:ascii="Calibri" w:hAnsi="Calibri"/>
                <w:b/>
                <w:color w:val="2E74B5"/>
                <w:sz w:val="16"/>
              </w:rPr>
              <w:t xml:space="preserve">D03-02 - HVAC. </w:t>
            </w:r>
            <w:r>
              <w:rPr>
                <w:rFonts w:ascii="Calibri" w:hAnsi="Calibri"/>
                <w:color w:val="192530"/>
                <w:sz w:val="16"/>
              </w:rPr>
              <w:t>Only the east main distribution run is installed; empty hangers continue west. COR field estimate: 30% installed versus 60% claimed. COR mark: /s/ Jack Raiden, 26 Aug 2027.</w:t>
            </w:r>
          </w:p>
        </w:tc>
        <w:tc>
          <w:tcPr>
            <w:tcW w:type="dxa" w:w="468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770632" cy="1847088"/>
                  <wp:docPr id="3" name="Picture 3" descr="Exercise field photograph of a bare Campbell Hall corridor with no metal framing or gypsum-board installation, supporting the COR's zero-percent installed-work estimate." title="Exercise field photograph of a bare Campbell Hall corridor with no metal framing or gypsum-board installation, supportin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rywall-renovatio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632" cy="184708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20" w:after="0" w:line="240" w:lineRule="auto"/>
            </w:pPr>
            <w:r>
              <w:rPr>
                <w:rFonts w:ascii="Calibri" w:hAnsi="Calibri"/>
                <w:b/>
                <w:color w:val="2E74B5"/>
                <w:sz w:val="16"/>
              </w:rPr>
              <w:t xml:space="preserve">D03-03 - Drywall. </w:t>
            </w:r>
            <w:r>
              <w:rPr>
                <w:rFonts w:ascii="Calibri" w:hAnsi="Calibri"/>
                <w:color w:val="192530"/>
                <w:sz w:val="16"/>
              </w:rPr>
              <w:t>Scheduled corridor remains bare with no metal framing or gypsum-board installation. COR field estimate: 0% installed versus 25% claimed. COR mark: /s/ Jack Raiden, 26 Aug 2027.</w:t>
            </w:r>
          </w:p>
        </w:tc>
      </w:tr>
    </w:tbl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>
              <w:rPr>
                <w:rFonts w:ascii="Calibri" w:hAnsi="Calibri"/>
                <w:b/>
                <w:color w:val="2E74B5"/>
                <w:sz w:val="18"/>
              </w:rPr>
              <w:t xml:space="preserve">PHOTO RECORD: </w:t>
            </w:r>
            <w:r>
              <w:rPr>
                <w:rFonts w:ascii="Calibri" w:hAnsi="Calibri"/>
                <w:color w:val="192530"/>
                <w:sz w:val="18"/>
              </w:rPr>
              <w:t>Original image identifiers, dates, locations and observations are cross-referenced to COR Inspection Log 27-063. Images are fictional and provided solely for this training exercise.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1123" w:bottom="792" w:left="112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D-03  |  COR PHYSICAL-INSTALLATION CONCERN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80" w:line="264" w:lineRule="auto"/>
    </w:pPr>
    <w:rPr>
      <w:rFonts w:ascii="Calibri" w:hAnsi="Calibri"/>
      <w:color w:val="19253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D-03 COR Physical Installation Concern</dc:title>
  <dc:subject>Initial COR field estimate and photographs for Payment Request No. 005</dc:subject>
  <dc:creator>713th Civil Engineering Squadron</dc:creator>
  <cp:keywords>training, construction, progress payment, FAR 52.232-5</cp:keywords>
  <dc:description>Training use only. All names, places, dates, values,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