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40"/>
      </w:pPr>
      <w:r>
        <w:rPr>
          <w:rFonts w:ascii="Aptos" w:hAnsi="Aptos"/>
          <w:b/>
          <w:color w:val="8E4F47"/>
          <w:sz w:val="16"/>
        </w:rPr>
        <w:t>SURVEY 713 CES-ENV-27-014</w:t>
      </w:r>
    </w:p>
    <w:p>
      <w:pPr>
        <w:spacing w:after="20"/>
      </w:pPr>
      <w:r>
        <w:rPr>
          <w:rFonts w:ascii="Aptos" w:hAnsi="Aptos"/>
          <w:b/>
          <w:color w:val="173746"/>
          <w:sz w:val="39"/>
        </w:rPr>
        <w:t>Wall-system asbestos survey</w:t>
      </w:r>
    </w:p>
    <w:p>
      <w:pPr>
        <w:spacing w:after="140"/>
      </w:pPr>
      <w:r>
        <w:rPr>
          <w:rFonts w:ascii="Aptos" w:hAnsi="Aptos"/>
          <w:b/>
          <w:color w:val="527082"/>
          <w:sz w:val="18"/>
        </w:rPr>
        <w:t>Mother Base Community Support Center · Building 620 · Final signed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338"/>
      </w:tblGrid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INSPECTION DATES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11–13 May 2027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REPORT DATE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18 May 2027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SURVEY SCOPE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All identified accessible interior and exterior wall-system types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LABORATORY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Arctic Analytical Services · Exercise Laboratory AAS-027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METHOD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Bulk sampling and polarized-light microscopy; asbestos reported at less than 1 percent as negative</w:t>
            </w:r>
          </w:p>
        </w:tc>
      </w:tr>
    </w:tbl>
    <w:p>
      <w:pPr>
        <w:spacing w:before="80" w:after="60"/>
      </w:pPr>
      <w:r>
        <w:rPr>
          <w:rFonts w:ascii="Aptos" w:hAnsi="Aptos"/>
          <w:b/>
          <w:color w:val="8E4F47"/>
          <w:sz w:val="18"/>
        </w:rPr>
        <w:t>SURVEY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123"/>
            <w:shd w:fill="173746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173746"/>
              <w:left w:val="single" w:sz="5" w:color="173746"/>
              <w:bottom w:val="single" w:sz="5" w:color="173746"/>
              <w:right w:val="single" w:sz="5" w:color="173746"/>
              <w:insideH w:val="single" w:sz="5" w:color="173746"/>
              <w:insideV w:val="single" w:sz="5" w:color="17374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SAMPLES</w:t>
            </w:r>
          </w:p>
        </w:tc>
        <w:tc>
          <w:tcPr>
            <w:tcW w:type="dxa" w:w="4003"/>
            <w:shd w:fill="173746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173746"/>
              <w:left w:val="single" w:sz="5" w:color="173746"/>
              <w:bottom w:val="single" w:sz="5" w:color="173746"/>
              <w:right w:val="single" w:sz="5" w:color="173746"/>
              <w:insideH w:val="single" w:sz="5" w:color="173746"/>
              <w:insideV w:val="single" w:sz="5" w:color="173746"/>
            </w:tcBorders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4"/>
              </w:rPr>
              <w:t>WALL-SYSTEM AREA</w:t>
            </w:r>
          </w:p>
        </w:tc>
        <w:tc>
          <w:tcPr>
            <w:tcW w:type="dxa" w:w="1037"/>
            <w:shd w:fill="173746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173746"/>
              <w:left w:val="single" w:sz="5" w:color="173746"/>
              <w:bottom w:val="single" w:sz="5" w:color="173746"/>
              <w:right w:val="single" w:sz="5" w:color="173746"/>
              <w:insideH w:val="single" w:sz="5" w:color="173746"/>
              <w:insideV w:val="single" w:sz="5" w:color="17374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TESTED</w:t>
            </w:r>
          </w:p>
        </w:tc>
        <w:tc>
          <w:tcPr>
            <w:tcW w:type="dxa" w:w="1037"/>
            <w:shd w:fill="173746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173746"/>
              <w:left w:val="single" w:sz="5" w:color="173746"/>
              <w:bottom w:val="single" w:sz="5" w:color="173746"/>
              <w:right w:val="single" w:sz="5" w:color="173746"/>
              <w:insideH w:val="single" w:sz="5" w:color="173746"/>
              <w:insideV w:val="single" w:sz="5" w:color="17374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POSITIVE</w:t>
            </w:r>
          </w:p>
        </w:tc>
        <w:tc>
          <w:tcPr>
            <w:tcW w:type="dxa" w:w="2232"/>
            <w:shd w:fill="173746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173746"/>
              <w:left w:val="single" w:sz="5" w:color="173746"/>
              <w:bottom w:val="single" w:sz="5" w:color="173746"/>
              <w:right w:val="single" w:sz="5" w:color="173746"/>
              <w:insideH w:val="single" w:sz="5" w:color="173746"/>
              <w:insideV w:val="single" w:sz="5" w:color="17374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RESULT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W-01–03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Administrative-suite gypsum systems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W-04–06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Activity and recreation-room systems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W-07–09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Multipurpose-hall wall systems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W-10–12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Kitchen and dining wall systems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W-13–15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Service, storage, and utility systems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112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W-16–18</w:t>
            </w:r>
          </w:p>
        </w:tc>
        <w:tc>
          <w:tcPr>
            <w:tcW w:type="dxa" w:w="4003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 w:val="0"/>
                <w:color w:val="173746"/>
                <w:sz w:val="15"/>
              </w:rPr>
              <w:t>Perimeter wall finishes and coatings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3</w:t>
            </w:r>
          </w:p>
        </w:tc>
        <w:tc>
          <w:tcPr>
            <w:tcW w:type="dxa" w:w="1037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3746"/>
                <w:sz w:val="15"/>
              </w:rPr>
              <w:t>0</w:t>
            </w:r>
          </w:p>
        </w:tc>
        <w:tc>
          <w:tcPr>
            <w:tcW w:type="dxa" w:w="2232"/>
            <w:tcMar>
              <w:top w:w="45" w:type="dxa"/>
              <w:start w:w="90" w:type="dxa"/>
              <w:bottom w:w="4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NEGATIVE</w:t>
            </w:r>
          </w:p>
        </w:tc>
      </w:tr>
      <w:tr>
        <w:tc>
          <w:tcPr>
            <w:tcW w:type="dxa" w:w="4228"/>
            <w:shd w:fill="EAF1F5"/>
            <w:tcMar>
              <w:top w:w="50" w:type="dxa"/>
              <w:start w:w="90" w:type="dxa"/>
              <w:bottom w:w="50" w:type="dxa"/>
              <w:end w:w="90" w:type="dxa"/>
            </w:tcMar>
            <w:gridSpan w:val="2"/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r>
              <w:rPr>
                <w:rFonts w:ascii="Aptos" w:hAnsi="Aptos"/>
                <w:b/>
                <w:color w:val="173746"/>
                <w:sz w:val="15"/>
              </w:rPr>
              <w:t>TOTAL WALL-SYSTEM SAMPLES</w:t>
            </w:r>
          </w:p>
        </w:tc>
        <w:tc>
          <w:tcPr>
            <w:tcW w:type="dxa" w:w="2114"/>
            <w:shd w:fill="EAF1F5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73746"/>
                <w:sz w:val="16"/>
              </w:rPr>
              <w:t>18</w:t>
            </w:r>
          </w:p>
        </w:tc>
        <w:tc>
          <w:tcPr>
            <w:tcW w:type="dxa" w:w="2114"/>
            <w:shd w:fill="EAF1F5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73746"/>
                <w:sz w:val="16"/>
              </w:rPr>
              <w:t>0</w:t>
            </w:r>
          </w:p>
        </w:tc>
        <w:tc>
          <w:tcPr>
            <w:tcW w:type="dxa" w:w="2114"/>
            <w:shd w:fill="EAF1F5"/>
            <w:tcMar>
              <w:top w:w="50" w:type="dxa"/>
              <w:start w:w="90" w:type="dxa"/>
              <w:bottom w:w="50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8E4F47"/>
                <w:sz w:val="15"/>
              </w:rPr>
              <w:t>ALL NEGATIVE</w:t>
            </w:r>
          </w:p>
        </w:tc>
      </w:tr>
    </w:tbl>
    <w:p>
      <w:pPr>
        <w:keepLines/>
        <w:spacing w:before="120" w:after="80"/>
        <w:ind w:left="173" w:right="173"/>
      </w:pPr>
      <w:r>
        <w:rPr>
          <w:rFonts w:ascii="Aptos" w:hAnsi="Aptos"/>
          <w:b/>
          <w:color w:val="8E4F47"/>
          <w:sz w:val="18"/>
        </w:rPr>
        <w:t xml:space="preserve">SURVEY CONCLUSION. </w:t>
      </w:r>
      <w:r>
        <w:rPr>
          <w:rFonts w:ascii="Aptos" w:hAnsi="Aptos"/>
          <w:b/>
          <w:color w:val="173746"/>
          <w:sz w:val="18"/>
        </w:rPr>
        <w:t>All wall-system samples tested negative. No asbestos-containing material was identified in the Community Support Center wall systems included in this survey.</w:t>
      </w:r>
    </w:p>
    <w:p>
      <w:pPr>
        <w:spacing w:after="100"/>
      </w:pPr>
      <w:r>
        <w:rPr>
          <w:rFonts w:ascii="Aptos" w:hAnsi="Aptos"/>
          <w:b/>
          <w:color w:val="527082"/>
          <w:sz w:val="15"/>
        </w:rPr>
        <w:t xml:space="preserve">LIMITATION. </w:t>
      </w:r>
      <w:r>
        <w:rPr>
          <w:rFonts w:ascii="Aptos" w:hAnsi="Aptos"/>
          <w:b w:val="0"/>
          <w:color w:val="527082"/>
          <w:sz w:val="15"/>
        </w:rPr>
        <w:t>This record addresses wall systems only. It does not clear roofing, flooring, mechanical insulation, equipment, underground materials, or inaccessible non-wall components.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F3F6F7"/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tcMar>
              <w:top w:w="8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Aptos" w:hAnsi="Aptos"/>
                <w:b/>
                <w:color w:val="173746"/>
                <w:sz w:val="18"/>
              </w:rPr>
              <w:t>/s/ NAOMI HUNTER</w:t>
            </w:r>
            <w:r>
              <w:br/>
            </w:r>
            <w:r>
              <w:rPr>
                <w:rFonts w:ascii="Aptos" w:hAnsi="Aptos"/>
                <w:b/>
                <w:color w:val="173746"/>
                <w:sz w:val="15"/>
              </w:rPr>
              <w:t>NAOMI HUNTER, GS-12, DAF</w:t>
            </w:r>
            <w:r>
              <w:br/>
            </w:r>
            <w:r>
              <w:rPr>
                <w:rFonts w:ascii="Aptos" w:hAnsi="Aptos"/>
                <w:b w:val="0"/>
                <w:color w:val="527082"/>
                <w:sz w:val="15"/>
              </w:rPr>
              <w:t>Certified Asbestos Inspector · 713 CES/CEIE</w:t>
            </w:r>
            <w:r>
              <w:br/>
            </w:r>
            <w:r>
              <w:rPr>
                <w:rFonts w:ascii="Aptos" w:hAnsi="Aptos"/>
                <w:b w:val="0"/>
                <w:color w:val="527082"/>
                <w:sz w:val="15"/>
              </w:rPr>
              <w:t>Signed 18 May 2027</w:t>
            </w:r>
          </w:p>
        </w:tc>
        <w:tc>
          <w:tcPr>
            <w:tcW w:type="dxa" w:w="5285"/>
            <w:shd w:fill="F3F6F7"/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tcMar>
              <w:top w:w="8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Aptos" w:hAnsi="Aptos"/>
                <w:b/>
                <w:color w:val="173746"/>
                <w:sz w:val="18"/>
              </w:rPr>
              <w:t>/s/ HAL EMMERICH</w:t>
            </w:r>
            <w:r>
              <w:br/>
            </w:r>
            <w:r>
              <w:rPr>
                <w:rFonts w:ascii="Aptos" w:hAnsi="Aptos"/>
                <w:b/>
                <w:color w:val="173746"/>
                <w:sz w:val="15"/>
              </w:rPr>
              <w:t>HAL EMMERICH, NH-03, DAF</w:t>
            </w:r>
            <w:r>
              <w:br/>
            </w:r>
            <w:r>
              <w:rPr>
                <w:rFonts w:ascii="Aptos" w:hAnsi="Aptos"/>
                <w:b w:val="0"/>
                <w:color w:val="527082"/>
                <w:sz w:val="15"/>
              </w:rPr>
              <w:t>Chief Facilities Engineer · 713 CES/CEN</w:t>
            </w:r>
            <w:r>
              <w:br/>
            </w:r>
            <w:r>
              <w:rPr>
                <w:rFonts w:ascii="Aptos" w:hAnsi="Aptos"/>
                <w:b w:val="0"/>
                <w:color w:val="527082"/>
                <w:sz w:val="15"/>
              </w:rPr>
              <w:t>CES concurrence · 18 May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91" w:right="835" w:bottom="691" w:left="835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5285"/>
      <w:gridCol w:w="5285"/>
    </w:tblGrid>
    <w:tr>
      <w:tc>
        <w:tcPr>
          <w:tcW w:type="dxa" w:w="5285"/>
          <w:tcMar>
            <w:top w:w="35" w:type="dxa"/>
            <w:start w:w="90" w:type="dxa"/>
            <w:bottom w:w="20" w:type="dxa"/>
            <w:end w:w="90" w:type="dxa"/>
          </w:tcMar>
        </w:tcPr>
        <w:p>
          <w:r>
            <w:rPr>
              <w:rFonts w:ascii="Aptos" w:hAnsi="Aptos"/>
              <w:b/>
              <w:color w:val="8E4F47"/>
              <w:sz w:val="14"/>
            </w:rPr>
            <w:t>TRAINING USE ONLY  |  ALL INFORMATION FICTIONAL</w:t>
          </w:r>
        </w:p>
      </w:tc>
      <w:tc>
        <w:tcPr>
          <w:tcW w:type="dxa" w:w="5285"/>
          <w:tcMar>
            <w:top w:w="35" w:type="dxa"/>
            <w:start w:w="90" w:type="dxa"/>
            <w:bottom w:w="20" w:type="dxa"/>
            <w:end w:w="9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527082"/>
              <w:sz w:val="14"/>
            </w:rPr>
            <w:t>SHADOW MOSES AIR FIELD  |  FY27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8352"/>
      <w:gridCol w:w="2218"/>
    </w:tblGrid>
    <w:tr>
      <w:tc>
        <w:tcPr>
          <w:tcW w:type="dxa" w:w="5285"/>
          <w:shd w:fill="173746"/>
          <w:tcMar>
            <w:top w:w="55" w:type="dxa"/>
            <w:start w:w="90" w:type="dxa"/>
            <w:bottom w:w="55" w:type="dxa"/>
            <w:end w:w="90" w:type="dxa"/>
          </w:tcMar>
        </w:tcPr>
        <w:p>
          <w:r>
            <w:rPr>
              <w:rFonts w:ascii="Aptos" w:hAnsi="Aptos"/>
              <w:b/>
              <w:color w:val="FFFFFF"/>
              <w:sz w:val="16"/>
            </w:rPr>
            <w:t>713TH CIVIL ENGINEER SQUADRON  |  ENVIRONMENTAL ELEMENT</w:t>
          </w:r>
        </w:p>
      </w:tc>
      <w:tc>
        <w:tcPr>
          <w:tcW w:type="dxa" w:w="5285"/>
          <w:shd w:fill="173746"/>
          <w:tcMar>
            <w:top w:w="55" w:type="dxa"/>
            <w:start w:w="90" w:type="dxa"/>
            <w:bottom w:w="55" w:type="dxa"/>
            <w:end w:w="9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FFFFFF"/>
              <w:sz w:val="21"/>
            </w:rPr>
            <w:t>E-03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17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E-03 Mother Base Community Support Center Asbestos Survey</dc:title>
  <dc:subject>Fictional construction-contract training handout</dc:subject>
  <dc:creator>713th Civil Engineer Squadron (fictional)</dc:creator>
  <cp:keywords>training, asbestos survey, wall systems, community support center</cp:keywords>
  <dc:description>Training use only. All names, credentials, laboratories, dates, and results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