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COMMAND POST + FIRE-LANE COMPOSITE PLAN</w:t>
      </w:r>
    </w:p>
    <w:p>
      <w:pPr>
        <w:keepNext/>
        <w:spacing w:before="0" w:after="200"/>
        <w:jc w:val="center"/>
      </w:pPr>
      <w:r>
        <w:rPr>
          <w:rFonts w:ascii="Calibri" w:hAnsi="Calibri"/>
          <w:b/>
          <w:color w:val="606A74"/>
          <w:sz w:val="21"/>
        </w:rPr>
        <w:t>Original G proposal perimeters over fixed H road alignment | Common graphic scale | 4 August 2027</w:t>
      </w:r>
    </w:p>
    <w:p>
      <w:pPr>
        <w:spacing w:before="0" w:after="60"/>
        <w:jc w:val="center"/>
      </w:pPr>
      <w:r>
        <w:drawing>
          <wp:inline xmlns:a="http://schemas.openxmlformats.org/drawingml/2006/main" xmlns:pic="http://schemas.openxmlformats.org/drawingml/2006/picture">
            <wp:extent cx="8851392" cy="5900928"/>
            <wp:docPr id="1" name="Picture 1" title="GH-02 Command Post and fire-lane composite" descr="Scaled site coordination plan showing the 150-foot east-west by 120-foot north-south Command Post, Recreation Center, fixed north-south fire-lane envelope 28 to 52 feet west of the Command Post, and the three original proposal west barrier lines at 36, 40, and 44 feet west. Each proposal line overlaps the road."/>
            <wp:cNvGraphicFramePr>
              <a:graphicFrameLocks noChangeAspect="1"/>
            </wp:cNvGraphicFramePr>
            <a:graphic>
              <a:graphicData uri="http://schemas.openxmlformats.org/drawingml/2006/picture">
                <pic:pic>
                  <pic:nvPicPr>
                    <pic:cNvPr id="0" name="GH-02_Command_Post_Fire_Lane_Composite_Plan.png"/>
                    <pic:cNvPicPr/>
                  </pic:nvPicPr>
                  <pic:blipFill>
                    <a:blip r:embed="rId11"/>
                    <a:stretch>
                      <a:fillRect/>
                    </a:stretch>
                  </pic:blipFill>
                  <pic:spPr>
                    <a:xfrm>
                      <a:off x="0" y="0"/>
                      <a:ext cx="8851392" cy="5900928"/>
                    </a:xfrm>
                    <a:prstGeom prst="rect"/>
                  </pic:spPr>
                </pic:pic>
              </a:graphicData>
            </a:graphic>
          </wp:inline>
        </w:drawing>
      </w:r>
    </w:p>
    <w:p>
      <w:pPr>
        <w:spacing w:before="0" w:after="0"/>
        <w:jc w:val="center"/>
      </w:pPr>
      <w:r>
        <w:rPr>
          <w:rFonts w:ascii="Calibri" w:hAnsi="Calibri"/>
          <w:b/>
          <w:color w:val="606A74"/>
          <w:sz w:val="16"/>
        </w:rPr>
        <w:t>Prompt-only coordination record. Release when trainees ask to overlay G and H or compare the proposal offsets with the road alignment.</w:t>
      </w:r>
    </w:p>
    <w:sectPr w:rsidR="00FC693F" w:rsidRPr="0006063C" w:rsidSect="00034616">
      <w:headerReference w:type="default" r:id="rId9"/>
      <w:footerReference w:type="default" r:id="rId10"/>
      <w:pgSz w:w="15840" w:h="12240" w:orient="landscape"/>
      <w:pgMar w:top="547" w:right="691" w:bottom="547" w:left="69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GH-02  |  COMMAND POST + FIRE-LANE COMPOSITE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GH-02 Command Post + Fire-Lane Composite Plan</dc:title>
  <dc:subject>Scaled composite showing the common G proposal conflict with the H fire lane</dc:subject>
  <dc:creator>713th Civil Engineer Squadron and 713th Contracting Squadron</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