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spacing w:before="40" w:after="60"/>
        <w:jc w:val="center"/>
        <w:pBdr>
          <w:bottom w:val="nil"/>
        </w:pBdr>
      </w:pPr>
      <w:r>
        <w:rPr>
          <w:rFonts w:ascii="Calibri" w:hAnsi="Calibri"/>
          <w:b/>
          <w:color w:val="192530"/>
          <w:sz w:val="32"/>
        </w:rPr>
        <w:t>FIELD WORK AUTHORIZATION</w:t>
      </w:r>
    </w:p>
    <w:p>
      <w:pPr>
        <w:keepNext/>
        <w:spacing w:before="0" w:after="200"/>
        <w:jc w:val="center"/>
      </w:pPr>
      <w:r>
        <w:rPr>
          <w:rFonts w:ascii="Calibri" w:hAnsi="Calibri"/>
          <w:b/>
          <w:color w:val="606A74"/>
          <w:sz w:val="20"/>
        </w:rPr>
        <w:t>Peace Walker field request PW-FWR-214</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440"/>
        <w:gridCol w:w="6920"/>
      </w:tblGrid>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Prepared</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11 August 2027 at 0835 by Peace Walker project manager Hot Coldman</w:t>
            </w:r>
          </w:p>
        </w:tc>
      </w:tr>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Project</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Campbell Hall renovation | Task Order FA-27-005</w:t>
            </w:r>
          </w:p>
        </w:tc>
      </w:tr>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Location</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Level 2 Office 214</w:t>
            </w:r>
          </w:p>
        </w:tc>
      </w:tr>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Requested decision</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Proceed before wall closeout scheduled for 14 August</w:t>
            </w:r>
          </w:p>
        </w:tc>
      </w:tr>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Firm-fixed price</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$32,000</w:t>
            </w:r>
          </w:p>
        </w:tc>
      </w:tr>
    </w:tbl>
    <w:p>
      <w:pPr>
        <w:pStyle w:val="Heading2"/>
        <w:keepNext/>
      </w:pPr>
      <w:r>
        <w:t>Proposed added work</w:t>
      </w:r>
    </w:p>
    <w:p>
      <w:pPr>
        <w:keepLines/>
        <w:spacing w:before="0" w:after="120" w:line="264" w:lineRule="auto"/>
      </w:pPr>
      <w:r>
        <w:rPr>
          <w:rFonts w:ascii="Calibri" w:hAnsi="Calibri"/>
          <w:color w:val="192530"/>
          <w:sz w:val="20"/>
        </w:rPr>
        <w:t>Provide one cold-climate ductless heat-pump mini-split dedicated to Office 214. Work includes the indoor and outdoor equipment, dedicated electrical circuit and disconnect, refrigerant and condensate routing, wall penetration and seals, controls, startup, functional testing, finish repair, cleanup, and turnover records.</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300"/>
        <w:gridCol w:w="2800"/>
        <w:gridCol w:w="4260"/>
      </w:tblGrid>
      <w:tr>
        <w:trPr>
          <w:tblHeader w:val="true"/>
          <w:cantSplit/>
        </w:trPr>
        <w:tc>
          <w:tcPr>
            <w:tcW w:type="dxa" w:w="23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7"/>
              </w:rPr>
              <w:t>PRICE</w:t>
            </w:r>
          </w:p>
        </w:tc>
        <w:tc>
          <w:tcPr>
            <w:tcW w:type="dxa" w:w="28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7"/>
              </w:rPr>
              <w:t>PERFORMANCE</w:t>
            </w:r>
          </w:p>
        </w:tc>
        <w:tc>
          <w:tcPr>
            <w:tcW w:type="dxa" w:w="426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7"/>
              </w:rPr>
              <w:t>TASK ORDER EFFECT</w:t>
            </w:r>
          </w:p>
        </w:tc>
      </w:tr>
      <w:tr>
        <w:trPr>
          <w:cantSplit/>
        </w:trPr>
        <w:tc>
          <w:tcPr>
            <w:tcW w:type="dxa" w:w="23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$32,000 firm fixed price</w:t>
            </w:r>
          </w:p>
        </w:tc>
        <w:tc>
          <w:tcPr>
            <w:tcW w:type="dxa" w:w="28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Install 11 through 13 August 2027</w:t>
            </w:r>
          </w:p>
        </w:tc>
        <w:tc>
          <w:tcPr>
            <w:tcW w:type="dxa" w:w="42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Added equipment and work not shown in the awarded design</w:t>
            </w:r>
          </w:p>
        </w:tc>
      </w:tr>
    </w:tbl>
    <w:p>
      <w:pPr>
        <w:pStyle w:val="Heading2"/>
        <w:keepNext/>
      </w:pPr>
      <w:r>
        <w:t>Government direction</w:t>
      </w:r>
    </w:p>
    <w:p>
      <w:pPr>
        <w:keepLines/>
        <w:spacing w:before="0" w:after="120" w:line="264" w:lineRule="auto"/>
      </w:pPr>
      <w:r>
        <w:rPr>
          <w:rFonts w:ascii="Calibri" w:hAnsi="Calibri"/>
          <w:color w:val="192530"/>
          <w:sz w:val="22"/>
        </w:rPr>
        <w:t>Approved. Proceed with the $32,000 Office 214 mini-split now and submit the amount on an extra-work invoice. Do not delay wall closeout while waiting for separate paperwork.</w:t>
      </w:r>
    </w:p>
    <w:p>
      <w:pPr>
        <w:keepLines/>
        <w:spacing w:before="160" w:after="0"/>
      </w:pPr>
      <w:r>
        <w:rPr>
          <w:rFonts w:ascii="Calibri" w:hAnsi="Calibri"/>
          <w:b/>
          <w:color w:val="192530"/>
          <w:sz w:val="20"/>
        </w:rPr>
        <w:t>/s/ JACK RAIDEN</w:t>
        <w:br/>
      </w:r>
      <w:r>
        <w:rPr>
          <w:rFonts w:ascii="Calibri" w:hAnsi="Calibri"/>
          <w:color w:val="606A74"/>
          <w:sz w:val="18"/>
        </w:rPr>
        <w:t>Jack Raiden</w:t>
        <w:br/>
        <w:t>First Lieutenant, USAF | COR, Task Order FA-27-005</w:t>
        <w:br/>
        <w:t>11 August 2027 at 0935</w:t>
      </w:r>
    </w:p>
    <w:p>
      <w:pPr>
        <w:pStyle w:val="Heading2"/>
        <w:keepNext/>
      </w:pPr>
      <w:r>
        <w:t>Contractor acceptance</w:t>
      </w:r>
    </w:p>
    <w:p>
      <w:pPr>
        <w:keepLines/>
        <w:spacing w:before="0" w:after="120" w:line="264" w:lineRule="auto"/>
      </w:pPr>
      <w:r>
        <w:rPr>
          <w:rFonts w:ascii="Calibri" w:hAnsi="Calibri"/>
          <w:color w:val="192530"/>
          <w:sz w:val="19"/>
        </w:rPr>
        <w:t>Peace Walker accepts the direction and will perform the described work for $32,000. The signed form was returned to the contractor at 0941 on 11 August 2027.</w:t>
      </w:r>
    </w:p>
    <w:p>
      <w:pPr>
        <w:keepLines/>
        <w:spacing w:before="160" w:after="0"/>
      </w:pPr>
      <w:r>
        <w:rPr>
          <w:rFonts w:ascii="Calibri" w:hAnsi="Calibri"/>
          <w:b/>
          <w:color w:val="192530"/>
          <w:sz w:val="20"/>
        </w:rPr>
        <w:t>/s/ HOT COLDMAN</w:t>
        <w:br/>
      </w:r>
      <w:r>
        <w:rPr>
          <w:rFonts w:ascii="Calibri" w:hAnsi="Calibri"/>
          <w:color w:val="606A74"/>
          <w:sz w:val="18"/>
        </w:rPr>
        <w:t>Hot Coldman</w:t>
        <w:br/>
        <w:t>Project Manager, Peace Walker Infrastructure Partners, LLC</w:t>
        <w:br/>
        <w:t>11 August 2027 at 0941</w:t>
      </w:r>
    </w:p>
    <w:p>
      <w:pPr>
        <w:keepLines/>
        <w:spacing w:before="0" w:after="120" w:line="264" w:lineRule="auto"/>
      </w:pPr>
      <w:r>
        <w:rPr>
          <w:rFonts w:ascii="Calibri" w:hAnsi="Calibri"/>
          <w:b/>
          <w:color w:val="192530"/>
          <w:sz w:val="19"/>
        </w:rPr>
        <w:t>Contracting Officer block</w:t>
      </w:r>
      <w:r>
        <w:rPr>
          <w:rFonts w:ascii="Calibri" w:hAnsi="Calibri"/>
          <w:color w:val="192530"/>
          <w:sz w:val="19"/>
        </w:rPr>
        <w:t xml:space="preserve"> No Contracting Officer signature or written contract modification appears on this form or elsewhere in the pre-performance file.</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6"/>
      </w:rPr>
      <w:t xml:space="preserve">IB-02  |  FIELD WORK AUTHORIZATION  |  DRAFT  |  Page </w:t>
    </w:r>
    <w:r>
      <w:rPr>
        <w:rFonts w:ascii="Calibri" w:hAnsi="Calibri"/>
        <w:color w:val="606A74"/>
        <w:sz w:val="16"/>
      </w:rPr>
      <w:fldChar w:fldCharType="begin"/>
      <w:instrText xml:space="preserve">PAGE</w:instrText>
      <w:fldChar w:fldCharType="separate"/>
      <w:t>1</w:t>
      <w:fldChar w:fldCharType="end"/>
    </w:r>
    <w:r>
      <w:rPr>
        <w:rFonts w:ascii="Calibri" w:hAnsi="Calibri"/>
        <w:color w:val="606A74"/>
        <w:sz w:val="16"/>
      </w:rPr>
      <w:t xml:space="preserve"> of </w:t>
    </w:r>
    <w:r>
      <w:rPr>
        <w:rFonts w:ascii="Calibri" w:hAnsi="Calibri"/>
        <w:color w:val="606A74"/>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6"/>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925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60" w:line="240" w:lineRule="auto" w:before="40"/>
      <w:contextualSpacing/>
    </w:pPr>
    <w:rPr>
      <w:rFonts w:asciiTheme="majorHAnsi" w:eastAsiaTheme="majorEastAsia" w:hAnsiTheme="majorHAnsi" w:cstheme="majorBidi" w:ascii="Calibri" w:hAnsi="Calibri"/>
      <w:b/>
      <w:color w:val="19253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IB-02 Field Work Authorization</dc:title>
  <dc:subject>Raiden-signed field authorization for Campbell Hall Office 214</dc:subject>
  <dc:creator>Peace Walker Infrastructure Partners, LLC and 713 CES (fictional)</dc:creator>
  <cp:keywords>training, construction, unauthorized commitment, ratification, RFO FAR 1.405</cp:keywords>
  <dc:description>Training use only. All names, places, dates, values, and requirements are fictional.</dc:description>
  <cp:lastModifiedBy/>
  <cp:revision>1</cp:revision>
  <dcterms:created xsi:type="dcterms:W3CDTF">2013-12-23T23:15:00Z</dcterms:created>
  <dcterms:modified xsi:type="dcterms:W3CDTF">2013-12-23T23:15:00Z</dcterms:modified>
  <cp:category/>
</cp:coreProperties>
</file>