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60" w:after="2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4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spacing w:before="40" w:after="60"/>
        <w:jc w:val="center"/>
      </w:pPr>
      <w:r>
        <w:rPr>
          <w:rFonts w:ascii="Calibri" w:hAnsi="Calibri"/>
          <w:b/>
          <w:color w:val="192530"/>
          <w:sz w:val="32"/>
        </w:rPr>
        <w:t>AWARDED DESIGN EXTRACT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0"/>
        </w:rPr>
        <w:t>Task Order FA-27-005 | Campbell Hall Phased Headquarters Renovation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440"/>
        <w:gridCol w:w="6920"/>
      </w:tblGrid>
      <w:tr>
        <w:trPr>
          <w:cantSplit/>
        </w:trPr>
        <w:tc>
          <w:tcPr>
            <w:tcW w:type="dxa" w:w="244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Drawing</w:t>
            </w:r>
          </w:p>
        </w:tc>
        <w:tc>
          <w:tcPr>
            <w:tcW w:type="dxa" w:w="6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M-214 — Level 2 Mechanical Plan, Office 214</w:t>
            </w:r>
          </w:p>
        </w:tc>
      </w:tr>
      <w:tr>
        <w:trPr>
          <w:cantSplit/>
        </w:trPr>
        <w:tc>
          <w:tcPr>
            <w:tcW w:type="dxa" w:w="244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Design status</w:t>
            </w:r>
          </w:p>
        </w:tc>
        <w:tc>
          <w:tcPr>
            <w:tcW w:type="dxa" w:w="6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Issued for Construction — 10 March 2027</w:t>
            </w:r>
          </w:p>
        </w:tc>
      </w:tr>
      <w:tr>
        <w:trPr>
          <w:cantSplit/>
        </w:trPr>
        <w:tc>
          <w:tcPr>
            <w:tcW w:type="dxa" w:w="244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Contractor</w:t>
            </w:r>
          </w:p>
        </w:tc>
        <w:tc>
          <w:tcPr>
            <w:tcW w:type="dxa" w:w="6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Peace Walker Infrastructure Partners, LLC</w:t>
            </w:r>
          </w:p>
        </w:tc>
      </w:tr>
      <w:tr>
        <w:trPr>
          <w:cantSplit/>
        </w:trPr>
        <w:tc>
          <w:tcPr>
            <w:tcW w:type="dxa" w:w="244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Purpose</w:t>
            </w:r>
          </w:p>
        </w:tc>
        <w:tc>
          <w:tcPr>
            <w:tcW w:type="dxa" w:w="6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Identify the mechanical work included in the awarded task order</w:t>
            </w:r>
          </w:p>
        </w:tc>
      </w:tr>
    </w:tbl>
    <w:p>
      <w:pPr>
        <w:spacing w:before="200" w:after="100"/>
        <w:jc w:val="center"/>
      </w:pPr>
      <w:r>
        <w:drawing>
          <wp:inline xmlns:a="http://schemas.openxmlformats.org/drawingml/2006/main" xmlns:pic="http://schemas.openxmlformats.org/drawingml/2006/picture">
            <wp:extent cx="5897880" cy="3170110"/>
            <wp:docPr id="1" name="Picture 1" title="Campbell Hall Office 214 original mechanical plan excerpt" descr="Issued-for-construction mechanical plan excerpt showing Office 214 served by central air-handling unit AHU-2 through terminal unit VAV-2-14, with two supply diffusers and one return grille; no dedicated split-system equipment is depicted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g02_original_desig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17011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DRAWING CONTROL: </w:t>
            </w:r>
            <w:r>
              <w:rPr>
                <w:rFonts w:ascii="Calibri" w:hAnsi="Calibri"/>
                <w:color w:val="192530"/>
                <w:sz w:val="18"/>
              </w:rPr>
              <w:t>This is an extract of the Government-issued, awarded design. It depicts Office 214 served by the building's central system through VAV-2-14. Interpret it together with the equipment schedule and scope extract on page 2.</w:t>
            </w:r>
          </w:p>
        </w:tc>
      </w:tr>
    </w:tbl>
    <w:p>
      <w:r>
        <w:br w:type="page"/>
      </w:r>
    </w:p>
    <w:p>
      <w:pPr>
        <w:keepNext/>
        <w:spacing w:before="40" w:after="60"/>
        <w:jc w:val="center"/>
      </w:pPr>
      <w:r>
        <w:rPr>
          <w:rFonts w:ascii="Calibri" w:hAnsi="Calibri"/>
          <w:b/>
          <w:color w:val="192530"/>
          <w:sz w:val="32"/>
        </w:rPr>
        <w:t>SCOPE AND EQUIPMENT CROSS-CHECK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0"/>
        </w:rPr>
        <w:t>Awarded records for Office 214</w:t>
      </w:r>
    </w:p>
    <w:p>
      <w:pPr>
        <w:pStyle w:val="Heading2"/>
        <w:keepNext/>
      </w:pPr>
      <w:r>
        <w:t>Task-order scope extract</w:t>
      </w:r>
    </w:p>
    <w:p>
      <w:pPr>
        <w:keepLines/>
        <w:spacing w:before="0" w:after="120" w:line="264" w:lineRule="auto"/>
      </w:pPr>
      <w:r>
        <w:rPr>
          <w:rFonts w:ascii="Calibri" w:hAnsi="Calibri"/>
          <w:color w:val="192530"/>
          <w:sz w:val="20"/>
        </w:rPr>
        <w:t>CLIN 0001 requires phased renovation of Campbell Hall, including renewal of central air-handling equipment, terminal units, duct distribution, controls, electrical distribution, interior finishes, and commissioning. Office 214 is shown as an ordinary administrative office served by AHU-2 and VAV-2-14. New equipment must appear in the issued drawings, specifications, equipment schedule, or an authorized written modification.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1260"/>
        <w:gridCol w:w="2860"/>
        <w:gridCol w:w="2840"/>
        <w:gridCol w:w="2400"/>
      </w:tblGrid>
      <w:tr>
        <w:trPr>
          <w:tblHeader w:val="true"/>
          <w:cantSplit/>
        </w:trPr>
        <w:tc>
          <w:tcPr>
            <w:tcW w:type="dxa" w:w="126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TAG</w:t>
            </w:r>
          </w:p>
        </w:tc>
        <w:tc>
          <w:tcPr>
            <w:tcW w:type="dxa" w:w="286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AWARDED EQUIPMENT</w:t>
            </w:r>
          </w:p>
        </w:tc>
        <w:tc>
          <w:tcPr>
            <w:tcW w:type="dxa" w:w="284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AREA SERVED</w:t>
            </w:r>
          </w:p>
        </w:tc>
        <w:tc>
          <w:tcPr>
            <w:tcW w:type="dxa" w:w="24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DRAWING / SPEC</w:t>
            </w:r>
          </w:p>
        </w:tc>
      </w:tr>
      <w:tr>
        <w:trPr>
          <w:cantSplit/>
        </w:trPr>
        <w:tc>
          <w:tcPr>
            <w:tcW w:type="dxa" w:w="12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AHU-2</w:t>
            </w:r>
          </w:p>
        </w:tc>
        <w:tc>
          <w:tcPr>
            <w:tcW w:type="dxa" w:w="28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Central air-handling unit</w:t>
            </w:r>
          </w:p>
        </w:tc>
        <w:tc>
          <w:tcPr>
            <w:tcW w:type="dxa" w:w="28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Campbell Hall Level 2</w:t>
            </w:r>
          </w:p>
        </w:tc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M-201 / 23 73 00</w:t>
            </w:r>
          </w:p>
        </w:tc>
      </w:tr>
      <w:tr>
        <w:trPr>
          <w:cantSplit/>
        </w:trPr>
        <w:tc>
          <w:tcPr>
            <w:tcW w:type="dxa" w:w="12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VAV-2-14</w:t>
            </w:r>
          </w:p>
        </w:tc>
        <w:tc>
          <w:tcPr>
            <w:tcW w:type="dxa" w:w="28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Variable-air-volume terminal unit</w:t>
            </w:r>
          </w:p>
        </w:tc>
        <w:tc>
          <w:tcPr>
            <w:tcW w:type="dxa" w:w="28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Office 214 and adjacent zone</w:t>
            </w:r>
          </w:p>
        </w:tc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M-214 / 23 36 00</w:t>
            </w:r>
          </w:p>
        </w:tc>
      </w:tr>
      <w:tr>
        <w:trPr>
          <w:cantSplit/>
        </w:trPr>
        <w:tc>
          <w:tcPr>
            <w:tcW w:type="dxa" w:w="12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EF-2-3</w:t>
            </w:r>
          </w:p>
        </w:tc>
        <w:tc>
          <w:tcPr>
            <w:tcW w:type="dxa" w:w="28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Restroom exhaust fan</w:t>
            </w:r>
          </w:p>
        </w:tc>
        <w:tc>
          <w:tcPr>
            <w:tcW w:type="dxa" w:w="28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Level 2 restrooms</w:t>
            </w:r>
          </w:p>
        </w:tc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M-214 / 23 34 23</w:t>
            </w:r>
          </w:p>
        </w:tc>
      </w:tr>
      <w:tr>
        <w:trPr>
          <w:cantSplit/>
        </w:trPr>
        <w:tc>
          <w:tcPr>
            <w:tcW w:type="dxa" w:w="12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CU-1</w:t>
            </w:r>
          </w:p>
        </w:tc>
        <w:tc>
          <w:tcPr>
            <w:tcW w:type="dxa" w:w="28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Telecommunications-room cooling unit</w:t>
            </w:r>
          </w:p>
        </w:tc>
        <w:tc>
          <w:tcPr>
            <w:tcW w:type="dxa" w:w="28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Room 208 only</w:t>
            </w:r>
          </w:p>
        </w:tc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M-208 / 23 81 26</w:t>
            </w:r>
          </w:p>
        </w:tc>
      </w:tr>
    </w:tbl>
    <w:p>
      <w:pPr>
        <w:pStyle w:val="Heading2"/>
        <w:keepNext/>
      </w:pPr>
      <w:r>
        <w:t>Drawing and specification index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1500"/>
        <w:gridCol w:w="3640"/>
        <w:gridCol w:w="4220"/>
      </w:tblGrid>
      <w:tr>
        <w:trPr>
          <w:tblHeader w:val="true"/>
          <w:cantSplit/>
        </w:trPr>
        <w:tc>
          <w:tcPr>
            <w:tcW w:type="dxa" w:w="15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RECORD</w:t>
            </w:r>
          </w:p>
        </w:tc>
        <w:tc>
          <w:tcPr>
            <w:tcW w:type="dxa" w:w="364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DESCRIPTION</w:t>
            </w:r>
          </w:p>
        </w:tc>
        <w:tc>
          <w:tcPr>
            <w:tcW w:type="dxa" w:w="422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OFFICE 214 RESULT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M-214</w:t>
            </w:r>
          </w:p>
        </w:tc>
        <w:tc>
          <w:tcPr>
            <w:tcW w:type="dxa" w:w="3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Level 2 mechanical plan</w:t>
            </w:r>
          </w:p>
        </w:tc>
        <w:tc>
          <w:tcPr>
            <w:tcW w:type="dxa" w:w="42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Central supply and return through VAV-2-14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M-601</w:t>
            </w:r>
          </w:p>
        </w:tc>
        <w:tc>
          <w:tcPr>
            <w:tcW w:type="dxa" w:w="3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Mechanical equipment schedule</w:t>
            </w:r>
          </w:p>
        </w:tc>
        <w:tc>
          <w:tcPr>
            <w:tcW w:type="dxa" w:w="42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No dedicated split-system equipment scheduled for Office 214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E-214</w:t>
            </w:r>
          </w:p>
        </w:tc>
        <w:tc>
          <w:tcPr>
            <w:tcW w:type="dxa" w:w="3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Level 2 power plan</w:t>
            </w:r>
          </w:p>
        </w:tc>
        <w:tc>
          <w:tcPr>
            <w:tcW w:type="dxa" w:w="42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No dedicated circuit, disconnect, or outdoor-unit feed for Office 214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23 81 26</w:t>
            </w:r>
          </w:p>
        </w:tc>
        <w:tc>
          <w:tcPr>
            <w:tcW w:type="dxa" w:w="3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Split-system air-conditioning specification</w:t>
            </w:r>
          </w:p>
        </w:tc>
        <w:tc>
          <w:tcPr>
            <w:tcW w:type="dxa" w:w="42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Applies only where equipment is scheduled; Office 214 is not listed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3D9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40" w:after="40" w:line="252" w:lineRule="auto"/>
            </w:pPr>
            <w:r>
              <w:rPr>
                <w:rFonts w:ascii="Calibri" w:hAnsi="Calibri"/>
                <w:b/>
                <w:color w:val="8B5B1C"/>
                <w:sz w:val="18"/>
              </w:rPr>
              <w:t xml:space="preserve">CONTRACT-FILE FINDING: </w:t>
            </w:r>
            <w:r>
              <w:rPr>
                <w:rFonts w:ascii="Calibri" w:hAnsi="Calibri"/>
                <w:color w:val="192530"/>
                <w:sz w:val="18"/>
              </w:rPr>
              <w:t>The awarded task order contains no dedicated mini-split for Office 214. The installed system invoiced in IG-01 is therefore extra-contractual work unless a Contracting Officer later authorized it by written modification. No such pre-installation modification exists in the file.</w:t>
            </w:r>
          </w:p>
        </w:tc>
      </w:tr>
    </w:tbl>
    <w:p>
      <w:pPr>
        <w:keepLines/>
        <w:spacing w:before="160" w:after="0"/>
      </w:pPr>
      <w:r>
        <w:rPr>
          <w:rFonts w:ascii="Calibri" w:hAnsi="Calibri"/>
          <w:b/>
          <w:color w:val="192530"/>
          <w:sz w:val="20"/>
        </w:rPr>
        <w:t>/s/ HAL EMMERICH</w:t>
        <w:br/>
      </w:r>
      <w:r>
        <w:rPr>
          <w:rFonts w:ascii="Calibri" w:hAnsi="Calibri"/>
          <w:color w:val="606A74"/>
          <w:sz w:val="18"/>
        </w:rPr>
        <w:t>Hal Emmerich</w:t>
        <w:br/>
        <w:t>Chief Facilities Engineer, 713 CES</w:t>
        <w:br/>
        <w:t>18 August 2027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6"/>
      </w:rPr>
      <w:t xml:space="preserve">IG-02  |  ORIGINAL DESIGN &amp; SCOPE  |  DRAFT  |  Page </w:t>
    </w:r>
    <w:r>
      <w:rPr>
        <w:rFonts w:ascii="Calibri" w:hAnsi="Calibri"/>
        <w:color w:val="606A74"/>
        <w:sz w:val="16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6"/>
      </w:rPr>
      <w:t xml:space="preserve"> of </w:t>
    </w:r>
    <w:r>
      <w:rPr>
        <w:rFonts w:ascii="Calibri" w:hAnsi="Calibri"/>
        <w:color w:val="606A74"/>
        <w:sz w:val="16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6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925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IG-02 Campbell Hall Original Design and Scope Extract</dc:title>
  <dc:subject>Awarded Task Order FA-27-005 mechanical design evidence</dc:subject>
  <dc:creator>713th Civil Engineer Squadron and 713th Contracting Squadron (fictional)</dc:creator>
  <cp:keywords>training, construction, unauthorized commitment, ratification, FAR 1.602-3</cp:keywords>
  <dc:description>Training use only. All names, places, dates, values, and requirements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