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COMMERCIAL HEAVY-LIFT RENTAL QUOTATIONS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Market-response abstract | FA-27-008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Inquiry issued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24 August 2027 / 0915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Required equipment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Rough-terrain forklift or telehandler; minimum 45,000-lb rated capacity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Requested term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Stage at Building 100 on 25 August 2027; return after work on 3 September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Operating support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Diamond Dogs furnishes qualified operator, signal personnel, fuel, and daily checks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Quotation status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Exercise market responses received 24 August 2027; all prices firm fixed price</w:t>
            </w:r>
          </w:p>
        </w:tc>
      </w:tr>
    </w:tbl>
    <w:p>
      <w:pPr>
        <w:pStyle w:val="Heading1"/>
        <w:keepNext/>
      </w:pPr>
      <w:r>
        <w:t>Responsive commercial quotations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3050"/>
        <w:gridCol w:w="1810"/>
        <w:gridCol w:w="1500"/>
        <w:gridCol w:w="1500"/>
        <w:gridCol w:w="1500"/>
      </w:tblGrid>
      <w:tr>
        <w:trPr>
          <w:tblHeader w:val="true"/>
          <w:cantSplit/>
        </w:trPr>
        <w:tc>
          <w:tcPr>
            <w:tcW w:type="dxa" w:w="30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Source / equipment</w:t>
            </w:r>
          </w:p>
        </w:tc>
        <w:tc>
          <w:tcPr>
            <w:tcW w:type="dxa" w:w="18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Staging commitment</w:t>
            </w:r>
          </w:p>
        </w:tc>
        <w:tc>
          <w:tcPr>
            <w:tcW w:type="dxa" w:w="1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Rental</w:t>
            </w:r>
          </w:p>
        </w:tc>
        <w:tc>
          <w:tcPr>
            <w:tcW w:type="dxa" w:w="1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Transport</w:t>
            </w:r>
          </w:p>
        </w:tc>
        <w:tc>
          <w:tcPr>
            <w:tcW w:type="dxa" w:w="1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Total</w:t>
            </w:r>
          </w:p>
        </w:tc>
      </w:tr>
      <w:tr>
        <w:trPr>
          <w:cantSplit/>
        </w:trPr>
        <w:tc>
          <w:tcPr>
            <w:tcW w:type="dxa" w:w="30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Kodiak Heavy Lift &amp; Rental</w:t>
              <w:br/>
              <w:t>Raven REX-46 / 46,000 lb</w:t>
            </w:r>
          </w:p>
        </w:tc>
        <w:tc>
          <w:tcPr>
            <w:tcW w:type="dxa" w:w="181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25 Aug / 0630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$49,000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$25,500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$74,500</w:t>
            </w:r>
          </w:p>
        </w:tc>
      </w:tr>
      <w:tr>
        <w:trPr>
          <w:cantSplit/>
        </w:trPr>
        <w:tc>
          <w:tcPr>
            <w:tcW w:type="dxa" w:w="305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Aleutian Industrial Equipment</w:t>
              <w:br/>
              <w:t>Tundra RT-50 / 50,000 lb</w:t>
            </w:r>
          </w:p>
        </w:tc>
        <w:tc>
          <w:tcPr>
            <w:tcW w:type="dxa" w:w="181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25 Aug / 1100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$51,900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$28,100</w:t>
            </w:r>
          </w:p>
        </w:tc>
        <w:tc>
          <w:tcPr>
            <w:tcW w:type="dxa" w:w="150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$80,000</w:t>
            </w:r>
          </w:p>
        </w:tc>
      </w:tr>
      <w:tr>
        <w:trPr>
          <w:cantSplit/>
        </w:trPr>
        <w:tc>
          <w:tcPr>
            <w:tcW w:type="dxa" w:w="3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Northern Reach Equipment</w:t>
              <w:br/>
              <w:t>Kalgin TH-45 / 45,000 lb</w:t>
            </w:r>
          </w:p>
        </w:tc>
        <w:tc>
          <w:tcPr>
            <w:tcW w:type="dxa" w:w="18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26 Aug / 0700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$43,800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$26,000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$69,800</w:t>
            </w:r>
          </w:p>
        </w:tc>
      </w:tr>
    </w:tbl>
    <w:p>
      <w:pPr>
        <w:pStyle w:val="Heading1"/>
        <w:keepNext/>
      </w:pPr>
      <w:r>
        <w:t>Common quotation terms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Term</w:t>
            </w:r>
          </w:p>
        </w:tc>
        <w:tc>
          <w:tcPr>
            <w:tcW w:type="dxa" w:w="70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Vendor response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Availability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Equipment is reserved only upon written contractor acceptance before the quotation expiration time.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Delivery point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Building 100 contractor laydown area, subject to the Government's ordinary gate and route controls.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Operation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Equipment-only rental. Diamond Dogs remains responsible for qualified operation, signal personnel, lift planning, and work-zone control.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Condition / damage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Joint delivery and return inspections; renter bears ordinary maintenance, misuse, loss, and damage responsibility under vendor terms.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Quotation validity</w:t>
            </w:r>
          </w:p>
        </w:tc>
        <w:tc>
          <w:tcPr>
            <w:tcW w:type="dxa" w:w="70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Kodiak and Aleutian through 1200 on 25 August; Northern Reach through 1700 on 24 August.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AF3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AVAILABILITY FINDING: </w:t>
            </w:r>
            <w:r>
              <w:rPr>
                <w:rFonts w:ascii="Calibri" w:hAnsi="Calibri"/>
                <w:color w:val="192530"/>
                <w:sz w:val="18"/>
              </w:rPr>
              <w:t>Two responsive commercial sources can stage equipment meeting the stated capacity on 25 August 2027. The lowest next-day total is $74,500. Government-owned equipment is not required to preserve the requested start date.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All vendors, equipment models, quotations, prices, and availability commitments are fictional. This abstract addresses commercial availability; it does not approve a purchase, rental, GFP action, or task-order modification.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J-07  |  COMMERCIAL RENTAL QUOTATIONS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J-07 Commercial Heavy-Lift Rental Quotations</dc:title>
  <dc:subject>Fictional market responses showing next-day commercial replacement availability</dc:subject>
  <dc:creator>713th Contracting Squadron</dc:creator>
  <cp:keywords>training, government-furnished property, construction, forklift, Shadow Moses</cp:keywords>
  <dc:description>Exercise use only. All names, places, dates, records, equipment,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